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47" w:lineRule="exact"/>
        <w:rPr>
          <w:sz w:val="24"/>
          <w:szCs w:val="24"/>
          <w:color w:val="auto"/>
        </w:rPr>
      </w:pPr>
    </w:p>
    <w:p>
      <w:pPr>
        <w:ind w:left="2920"/>
        <w:spacing w:after="0"/>
        <w:tabs>
          <w:tab w:leader="none" w:pos="4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Кушвинский</w:t>
        <w:tab/>
        <w:t>городской округ</w:t>
      </w:r>
    </w:p>
    <w:p>
      <w:pPr>
        <w:ind w:left="3140"/>
        <w:spacing w:after="0" w:line="22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Управление  образования</w:t>
      </w:r>
    </w:p>
    <w:p>
      <w:pPr>
        <w:ind w:right="1760" w:firstLine="10"/>
        <w:spacing w:after="0" w:line="22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Муниципальное автономное дошкольное образовательное учреждение детский сад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right="1120" w:firstLine="1560"/>
        <w:spacing w:after="0" w:line="28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2S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общеразвивающего вида с приоритетным осуществлением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деятельности по художественно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-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эстетическому развитию детеп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3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6243 ) 5. 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РОССИЯ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.  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Свердловская  обл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..  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г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.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шва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.</w:t>
            </w:r>
          </w:p>
        </w:tc>
        <w:tc>
          <w:tcPr>
            <w:tcW w:w="13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п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.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Баранчинский</w:t>
            </w:r>
          </w:p>
        </w:tc>
        <w:tc>
          <w:tcPr>
            <w:tcW w:w="344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7"/>
              </w:rPr>
              <w:t>ул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7"/>
              </w:rPr>
              <w:t>.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7"/>
              </w:rPr>
              <w:t xml:space="preserve"> Луначарской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7"/>
              </w:rPr>
              <w:t>.).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7"/>
              </w:rPr>
              <w:t xml:space="preserve">  КО 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w w:val="87"/>
                <w:vertAlign w:val="superscript"/>
              </w:rPr>
              <w:t>ирл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w w:val="87"/>
                <w:vertAlign w:val="superscript"/>
              </w:rPr>
              <w:t>. (34344) 5-26-99</w:t>
            </w:r>
          </w:p>
        </w:tc>
      </w:tr>
      <w:tr>
        <w:trPr>
          <w:trHeight w:val="204"/>
        </w:trPr>
        <w:tc>
          <w:tcPr>
            <w:tcW w:w="3660" w:type="dxa"/>
            <w:vAlign w:val="bottom"/>
            <w:gridSpan w:val="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kaIinka2.S•irmail.nj</w:t>
            </w:r>
          </w:p>
        </w:tc>
        <w:tc>
          <w:tcPr>
            <w:tcW w:w="4820" w:type="dxa"/>
            <w:vAlign w:val="bottom"/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Сайт 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https:,'.'kalinka25.tvo:.sadik.ru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« 14»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января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 2021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г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ПРИКАЗ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0" w:lineRule="exact"/>
        <w:rPr>
          <w:sz w:val="24"/>
          <w:szCs w:val="24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утверждении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Положения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«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Об антикоррупционной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40"/>
        <w:spacing w:after="0"/>
        <w:tabs>
          <w:tab w:leader="none" w:pos="2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политике в МАДОУ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N225»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ind w:left="40" w:right="460" w:firstLine="670"/>
        <w:spacing w:after="0" w:line="335" w:lineRule="auto"/>
        <w:tabs>
          <w:tab w:leader="none" w:pos="10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соответствии с Федеральным законом от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25.12.2008 .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М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2 273-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ФЗ противодействии коррупции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»,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приказываю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:</w:t>
      </w:r>
    </w:p>
    <w:p>
      <w:pPr>
        <w:spacing w:after="0" w:line="1" w:lineRule="exact"/>
        <w:rPr>
          <w:sz w:val="24"/>
          <w:szCs w:val="24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3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 xml:space="preserve">1. </w:t>
            </w: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Утвердить  Положение</w:t>
            </w:r>
          </w:p>
        </w:tc>
        <w:tc>
          <w:tcPr>
            <w:tcW w:w="582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антикоррупционной политике в МА ДОУ  М</w:t>
            </w: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-»25»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9"/>
        </w:trPr>
        <w:tc>
          <w:tcPr>
            <w:tcW w:w="31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 xml:space="preserve">с  </w:t>
            </w: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14.01.2021</w:t>
            </w: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 xml:space="preserve"> г</w:t>
            </w: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.</w:t>
            </w:r>
          </w:p>
        </w:tc>
        <w:tc>
          <w:tcPr>
            <w:tcW w:w="58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9"/>
        </w:trPr>
        <w:tc>
          <w:tcPr>
            <w:tcW w:w="31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jc w:val="right"/>
        <w:ind w:right="200"/>
        <w:spacing w:after="0"/>
        <w:tabs>
          <w:tab w:leader="none" w:pos="4320" w:val="left"/>
          <w:tab w:leader="none" w:pos="18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Заведующий МАДОУ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М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Л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А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Трефилова</w:t>
      </w:r>
    </w:p>
    <w:sectPr>
      <w:pgSz w:w="11900" w:h="16840" w:orient="portrait"/>
      <w:cols w:equalWidth="0" w:num="1">
        <w:col w:w="9120"/>
      </w:cols>
      <w:pgMar w:left="13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В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2023-02-14T11:48:35Z</dcterms:created>
  <dcterms:modified xsi:type="dcterms:W3CDTF">2023-02-14T11:48:35Z</dcterms:modified>
</cp:coreProperties>
</file>