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AEB" w:rsidRPr="0000776A" w:rsidRDefault="00C74578" w:rsidP="0000776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74578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-581660</wp:posOffset>
            </wp:positionH>
            <wp:positionV relativeFrom="margin">
              <wp:posOffset>-501015</wp:posOffset>
            </wp:positionV>
            <wp:extent cx="7058025" cy="990600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4042" w:rsidRDefault="00A34042" w:rsidP="00A34042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1. Общие положения </w:t>
      </w:r>
    </w:p>
    <w:p w:rsidR="00A34042" w:rsidRPr="0073099C" w:rsidRDefault="00A34042" w:rsidP="00A34042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3099C">
        <w:rPr>
          <w:rFonts w:ascii="Times New Roman" w:hAnsi="Times New Roman" w:cs="Times New Roman"/>
          <w:sz w:val="28"/>
          <w:szCs w:val="28"/>
        </w:rPr>
        <w:t xml:space="preserve">1.1. Настоящее Положение о системе наставничества педагогических работников в </w:t>
      </w:r>
      <w:r w:rsidRPr="0073099C">
        <w:rPr>
          <w:rFonts w:ascii="Times New Roman" w:hAnsi="Times New Roman" w:cs="Times New Roman"/>
          <w:noProof/>
          <w:sz w:val="28"/>
          <w:szCs w:val="28"/>
        </w:rPr>
        <w:t>Муниципально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73099C">
        <w:rPr>
          <w:rFonts w:ascii="Times New Roman" w:hAnsi="Times New Roman" w:cs="Times New Roman"/>
          <w:noProof/>
          <w:sz w:val="28"/>
          <w:szCs w:val="28"/>
        </w:rPr>
        <w:t xml:space="preserve"> автономно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73099C">
        <w:rPr>
          <w:rFonts w:ascii="Times New Roman" w:hAnsi="Times New Roman" w:cs="Times New Roman"/>
          <w:noProof/>
          <w:sz w:val="28"/>
          <w:szCs w:val="28"/>
        </w:rPr>
        <w:t xml:space="preserve"> дошкольно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73099C">
        <w:rPr>
          <w:rFonts w:ascii="Times New Roman" w:hAnsi="Times New Roman" w:cs="Times New Roman"/>
          <w:noProof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73099C">
        <w:rPr>
          <w:rFonts w:ascii="Times New Roman" w:hAnsi="Times New Roman" w:cs="Times New Roman"/>
          <w:noProof/>
          <w:sz w:val="28"/>
          <w:szCs w:val="28"/>
        </w:rPr>
        <w:t xml:space="preserve"> учрнждени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 w:rsidRPr="0073099C">
        <w:rPr>
          <w:rFonts w:ascii="Times New Roman" w:hAnsi="Times New Roman" w:cs="Times New Roman"/>
          <w:noProof/>
          <w:sz w:val="28"/>
          <w:szCs w:val="28"/>
        </w:rPr>
        <w:t>детский сад № 25 общеразвивающего вида с приоритетным осуществлением деятельности по художественно-эстетическому развитию детей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учреждение)</w:t>
      </w:r>
      <w:r w:rsidRPr="007309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разработано </w:t>
      </w:r>
      <w:r w:rsidRPr="001E1142">
        <w:rPr>
          <w:rFonts w:ascii="Times New Roman" w:hAnsi="Times New Roman" w:cs="Times New Roman"/>
          <w:sz w:val="28"/>
          <w:szCs w:val="28"/>
        </w:rPr>
        <w:t xml:space="preserve">в соответствии с пунктом 33 распоряжения Правительства Российской Федерации от 31 декабря 2019 г. № 3273-р (ред. от 20 августа 2021 г.)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 </w:t>
      </w:r>
      <w:r w:rsidRPr="0073099C">
        <w:rPr>
          <w:rFonts w:ascii="Times New Roman" w:hAnsi="Times New Roman" w:cs="Times New Roman"/>
          <w:sz w:val="28"/>
          <w:szCs w:val="28"/>
        </w:rPr>
        <w:t>определяет цели, задачи, формы и порядок осуществления наставничества (</w:t>
      </w:r>
      <w:r w:rsidRPr="0073099C">
        <w:rPr>
          <w:rFonts w:ascii="Times New Roman" w:hAnsi="Times New Roman" w:cs="Times New Roman"/>
          <w:i/>
          <w:iCs/>
          <w:sz w:val="28"/>
          <w:szCs w:val="28"/>
        </w:rPr>
        <w:t xml:space="preserve">далее </w:t>
      </w:r>
      <w:r w:rsidRPr="0073099C">
        <w:rPr>
          <w:rFonts w:ascii="Times New Roman" w:hAnsi="Times New Roman" w:cs="Times New Roman"/>
          <w:sz w:val="28"/>
          <w:szCs w:val="28"/>
        </w:rPr>
        <w:t>– Положение). Разработано в соответствии с нормативной правовой базой в сфере образования и наставничества.</w:t>
      </w:r>
      <w:r>
        <w:rPr>
          <w:sz w:val="28"/>
          <w:szCs w:val="28"/>
        </w:rPr>
        <w:t xml:space="preserve"> </w:t>
      </w:r>
    </w:p>
    <w:p w:rsidR="00A34042" w:rsidRDefault="00A34042" w:rsidP="00A3404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Положении используются следующие понятия: </w:t>
      </w:r>
    </w:p>
    <w:p w:rsidR="00A34042" w:rsidRDefault="00A34042" w:rsidP="00A34042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Наставник – </w:t>
      </w:r>
      <w:r>
        <w:rPr>
          <w:sz w:val="28"/>
          <w:szCs w:val="28"/>
        </w:rPr>
        <w:t xml:space="preserve">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A34042" w:rsidRDefault="00A34042" w:rsidP="00A34042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Наставляемый – </w:t>
      </w:r>
      <w:r>
        <w:rPr>
          <w:sz w:val="28"/>
          <w:szCs w:val="28"/>
        </w:rPr>
        <w:t xml:space="preserve">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A34042" w:rsidRDefault="00A34042" w:rsidP="00A34042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Куратор – </w:t>
      </w:r>
      <w:r>
        <w:rPr>
          <w:sz w:val="28"/>
          <w:szCs w:val="28"/>
        </w:rPr>
        <w:t xml:space="preserve">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 </w:t>
      </w:r>
    </w:p>
    <w:p w:rsidR="00A34042" w:rsidRDefault="00A34042" w:rsidP="00A34042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Наставничество – </w:t>
      </w:r>
      <w:r>
        <w:rPr>
          <w:sz w:val="28"/>
          <w:szCs w:val="28"/>
        </w:rPr>
        <w:t xml:space="preserve">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A34042" w:rsidRDefault="00A34042" w:rsidP="00A34042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Форма наставничества </w:t>
      </w:r>
      <w:r>
        <w:rPr>
          <w:b/>
          <w:bCs/>
          <w:sz w:val="28"/>
          <w:szCs w:val="28"/>
        </w:rPr>
        <w:t xml:space="preserve">– </w:t>
      </w:r>
      <w:r>
        <w:rPr>
          <w:sz w:val="28"/>
          <w:szCs w:val="28"/>
        </w:rPr>
        <w:t xml:space="preserve">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:rsidR="00A34042" w:rsidRDefault="00A34042" w:rsidP="00A34042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Персонализированная программа наставничества </w:t>
      </w:r>
      <w:r>
        <w:rPr>
          <w:sz w:val="28"/>
          <w:szCs w:val="28"/>
        </w:rPr>
        <w:t xml:space="preserve">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A34042" w:rsidRDefault="00A34042" w:rsidP="00A34042">
      <w:pPr>
        <w:pStyle w:val="Default"/>
        <w:jc w:val="both"/>
        <w:rPr>
          <w:sz w:val="28"/>
          <w:szCs w:val="28"/>
        </w:rPr>
      </w:pPr>
    </w:p>
    <w:p w:rsidR="00A34042" w:rsidRDefault="00A34042" w:rsidP="00A3404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Основными принципами системы наставничества педагогических работников являются: </w:t>
      </w:r>
    </w:p>
    <w:p w:rsidR="00A34042" w:rsidRDefault="00A34042" w:rsidP="00A3404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принцип научности - предполагает применение научно-обоснованных методик и технологий в сфере наставничества педагогических работников; </w:t>
      </w:r>
    </w:p>
    <w:p w:rsidR="00A34042" w:rsidRPr="000B53E3" w:rsidRDefault="00A34042" w:rsidP="00A3404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принцип </w:t>
      </w:r>
      <w:r>
        <w:rPr>
          <w:i/>
          <w:iCs/>
          <w:color w:val="auto"/>
          <w:sz w:val="28"/>
          <w:szCs w:val="28"/>
        </w:rPr>
        <w:t xml:space="preserve">легитимности </w:t>
      </w:r>
      <w:r>
        <w:rPr>
          <w:color w:val="auto"/>
          <w:sz w:val="28"/>
          <w:szCs w:val="28"/>
        </w:rPr>
        <w:t xml:space="preserve">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4) принцип </w:t>
      </w:r>
      <w:r>
        <w:rPr>
          <w:i/>
          <w:iCs/>
          <w:color w:val="auto"/>
          <w:sz w:val="28"/>
          <w:szCs w:val="28"/>
        </w:rPr>
        <w:t xml:space="preserve">обеспечения суверенных прав личности </w:t>
      </w:r>
      <w:r>
        <w:rPr>
          <w:color w:val="auto"/>
          <w:sz w:val="28"/>
          <w:szCs w:val="28"/>
        </w:rPr>
        <w:t xml:space="preserve">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5) принцип </w:t>
      </w:r>
      <w:r>
        <w:rPr>
          <w:i/>
          <w:iCs/>
          <w:color w:val="auto"/>
          <w:sz w:val="28"/>
          <w:szCs w:val="28"/>
        </w:rPr>
        <w:t xml:space="preserve">добровольности, свободы выбора, учета многофакторности </w:t>
      </w:r>
      <w:r>
        <w:rPr>
          <w:color w:val="auto"/>
          <w:sz w:val="28"/>
          <w:szCs w:val="28"/>
        </w:rPr>
        <w:t xml:space="preserve">в определении и совместной деятельности наставника и наставляемого;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6) принцип </w:t>
      </w:r>
      <w:r>
        <w:rPr>
          <w:i/>
          <w:iCs/>
          <w:color w:val="auto"/>
          <w:sz w:val="28"/>
          <w:szCs w:val="28"/>
        </w:rPr>
        <w:t xml:space="preserve">аксиологичности </w:t>
      </w:r>
      <w:r>
        <w:rPr>
          <w:color w:val="auto"/>
          <w:sz w:val="28"/>
          <w:szCs w:val="28"/>
        </w:rPr>
        <w:t xml:space="preserve">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7) принцип </w:t>
      </w:r>
      <w:r>
        <w:rPr>
          <w:i/>
          <w:iCs/>
          <w:color w:val="auto"/>
          <w:sz w:val="28"/>
          <w:szCs w:val="28"/>
        </w:rPr>
        <w:t xml:space="preserve">личной ответственности </w:t>
      </w:r>
      <w:r>
        <w:rPr>
          <w:color w:val="auto"/>
          <w:sz w:val="28"/>
          <w:szCs w:val="28"/>
        </w:rPr>
        <w:t xml:space="preserve">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8) принцип </w:t>
      </w:r>
      <w:r>
        <w:rPr>
          <w:i/>
          <w:iCs/>
          <w:color w:val="auto"/>
          <w:sz w:val="28"/>
          <w:szCs w:val="28"/>
        </w:rPr>
        <w:t xml:space="preserve">индивидуализации и персонализации </w:t>
      </w:r>
      <w:r>
        <w:rPr>
          <w:color w:val="auto"/>
          <w:sz w:val="28"/>
          <w:szCs w:val="28"/>
        </w:rPr>
        <w:t xml:space="preserve">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9) принцип </w:t>
      </w:r>
      <w:r>
        <w:rPr>
          <w:i/>
          <w:iCs/>
          <w:color w:val="auto"/>
          <w:sz w:val="28"/>
          <w:szCs w:val="28"/>
        </w:rPr>
        <w:t xml:space="preserve">равенства </w:t>
      </w:r>
      <w:r>
        <w:rPr>
          <w:color w:val="auto"/>
          <w:sz w:val="28"/>
          <w:szCs w:val="28"/>
        </w:rPr>
        <w:t xml:space="preserve">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1.4. Участие в системе наставничества не должно наносить ущерба образовательному процессу образовательной организации.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 Цель и задачи системы наставничества. Формы наставничества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2.1. </w:t>
      </w:r>
      <w:r>
        <w:rPr>
          <w:i/>
          <w:iCs/>
          <w:color w:val="auto"/>
          <w:sz w:val="28"/>
          <w:szCs w:val="28"/>
        </w:rPr>
        <w:t xml:space="preserve">Цель </w:t>
      </w:r>
      <w:r>
        <w:rPr>
          <w:color w:val="auto"/>
          <w:sz w:val="28"/>
          <w:szCs w:val="28"/>
        </w:rPr>
        <w:t xml:space="preserve">системы наставничества педагогических работников в образовательной организации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2.2. </w:t>
      </w:r>
      <w:r>
        <w:rPr>
          <w:i/>
          <w:iCs/>
          <w:color w:val="auto"/>
          <w:sz w:val="28"/>
          <w:szCs w:val="28"/>
        </w:rPr>
        <w:t xml:space="preserve">Задачи </w:t>
      </w:r>
      <w:r>
        <w:rPr>
          <w:color w:val="auto"/>
          <w:sz w:val="28"/>
          <w:szCs w:val="28"/>
        </w:rPr>
        <w:t xml:space="preserve">системы наставничества педагогических работников: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содействовать участию в стратегических партнерских отношениях, развитию горизонтальных связей в сфере наставничества на дошкольном и вне дошкольном уровнях;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содействовать увеличению числа закрепившихся в профессии педагогических кадров, в том числе молодых/начинающих педагогов;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дошкольной жизни, а также в преодолении профессиональных трудностей, возникающих при выполнении должностных обязанностей;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2.3. В образовательном учреждении применяются следующие формы наставничества: «педагог – педагог», «руководитель образовательной организации – педагог»,</w:t>
      </w:r>
      <w:r w:rsidRPr="001E11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«работодатель – студент», </w:t>
      </w:r>
      <w:r>
        <w:rPr>
          <w:color w:val="auto"/>
          <w:sz w:val="28"/>
          <w:szCs w:val="28"/>
        </w:rPr>
        <w:t xml:space="preserve">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lastRenderedPageBreak/>
        <w:t xml:space="preserve">Виртуальное (дистанционное) наставничество </w:t>
      </w:r>
      <w:r>
        <w:rPr>
          <w:color w:val="auto"/>
          <w:sz w:val="28"/>
          <w:szCs w:val="28"/>
        </w:rPr>
        <w:t xml:space="preserve">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Наставничество в группе </w:t>
      </w:r>
      <w:r>
        <w:rPr>
          <w:color w:val="auto"/>
          <w:sz w:val="28"/>
          <w:szCs w:val="28"/>
        </w:rPr>
        <w:t xml:space="preserve">– форма наставничества, когда один наставник взаимодействует с группой наставляемых одновременно (от двух и более человек).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 w:rsidRPr="001E1142">
        <w:rPr>
          <w:b/>
          <w:bCs/>
          <w:i/>
          <w:iCs/>
          <w:sz w:val="28"/>
          <w:szCs w:val="28"/>
        </w:rPr>
        <w:t xml:space="preserve">Краткосрочное или целеполагающее наставничество </w:t>
      </w:r>
      <w:r w:rsidRPr="001E1142">
        <w:rPr>
          <w:sz w:val="28"/>
          <w:szCs w:val="28"/>
        </w:rPr>
        <w:t>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Реверсивное наставничество </w:t>
      </w:r>
      <w:r>
        <w:rPr>
          <w:color w:val="auto"/>
          <w:sz w:val="28"/>
          <w:szCs w:val="28"/>
        </w:rPr>
        <w:t xml:space="preserve">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A34042" w:rsidRPr="001E1142" w:rsidRDefault="00A34042" w:rsidP="00A340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E114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Ситуационное наставничество </w:t>
      </w:r>
      <w:r w:rsidRPr="001E1142">
        <w:rPr>
          <w:rFonts w:ascii="Times New Roman" w:hAnsi="Times New Roman" w:cs="Times New Roman"/>
          <w:color w:val="000000"/>
          <w:sz w:val="28"/>
          <w:szCs w:val="28"/>
        </w:rPr>
        <w:t xml:space="preserve">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 w:rsidRPr="001E1142">
        <w:rPr>
          <w:b/>
          <w:bCs/>
          <w:i/>
          <w:iCs/>
          <w:sz w:val="28"/>
          <w:szCs w:val="28"/>
        </w:rPr>
        <w:t xml:space="preserve">Скоростное наставничество </w:t>
      </w:r>
      <w:r w:rsidRPr="001E1142">
        <w:rPr>
          <w:sz w:val="28"/>
          <w:szCs w:val="28"/>
        </w:rPr>
        <w:t>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Традиционная форма наставничества </w:t>
      </w:r>
      <w:r>
        <w:rPr>
          <w:i/>
          <w:iCs/>
          <w:color w:val="auto"/>
          <w:sz w:val="28"/>
          <w:szCs w:val="28"/>
        </w:rPr>
        <w:t xml:space="preserve">(«один-на-один») </w:t>
      </w:r>
      <w:r>
        <w:rPr>
          <w:color w:val="auto"/>
          <w:sz w:val="28"/>
          <w:szCs w:val="28"/>
        </w:rPr>
        <w:t xml:space="preserve">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Форма наставничества «педагог- педагог» </w:t>
      </w:r>
      <w:r>
        <w:rPr>
          <w:color w:val="auto"/>
          <w:sz w:val="28"/>
          <w:szCs w:val="28"/>
        </w:rPr>
        <w:t xml:space="preserve">– способ реализации целевой модели наставничества через организацию взаимодействия наставнической пары «педагог-профессионал – педагог, вовлеченный в различные формы поддержки и сопровождения».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Форма наставничества «руководитель образовательной организации – учитель» </w:t>
      </w:r>
      <w:r>
        <w:rPr>
          <w:color w:val="auto"/>
          <w:sz w:val="28"/>
          <w:szCs w:val="28"/>
        </w:rPr>
        <w:t xml:space="preserve">способ реализации целевой модели наставничества через организацию </w:t>
      </w:r>
      <w:r>
        <w:rPr>
          <w:color w:val="auto"/>
          <w:sz w:val="28"/>
          <w:szCs w:val="28"/>
        </w:rPr>
        <w:lastRenderedPageBreak/>
        <w:t xml:space="preserve">взаимодействия наставнической пары «руководитель образовательной организации – педагог»,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3. Организация системы наставничества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Наставничество организуется на основании приказа, заведующего образовательного учреждения «Об утверждении положения о системе наставничества педагогических работников в МАДОУ № 25».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Педагогический работник назначается наставником с его письменного согласия приказом заведующего образовательного учреждения.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Заведующий образовательного учреждения: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утверждает куратора реализации программ наставничества, способствует отбору наставников и наставляемых, а также утверждает их;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</w:t>
      </w:r>
      <w:r>
        <w:rPr>
          <w:color w:val="auto"/>
          <w:sz w:val="18"/>
          <w:szCs w:val="18"/>
        </w:rPr>
        <w:t>17</w:t>
      </w:r>
      <w:r>
        <w:rPr>
          <w:color w:val="auto"/>
          <w:sz w:val="28"/>
          <w:szCs w:val="28"/>
        </w:rPr>
        <w:t xml:space="preserve">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способствует созданию сетевого взаимодействия в сфере наставничества (участие в конференциях, форумах, вебинарах, семинарах по проблемам наставничества и т.п.), осуществляет контакты с различными учреждениями и организациями по проблемам наставничества;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3.4. Куратором реализации программ наставничества в образовательном учреждении назначается старший воспитатель, в компетенции которого входит: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своевременно (не менее одного раза в год) актуализировать информацию о наличии в образовательном учреждении педагогов, которых необходимо включить в наставническую деятельность в качестве наставляемых,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предлагать педагогическому совету образовательного учреждения для утверждения состав наставников;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разрабатывать Дорожную карту (план мероприятий) по реализации Положения о системе наставничества педагогических работников в образовательном учреждении;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осуществлять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организовывать повышение уровня профессионального мастерства наставников;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курировать процесс разработки и реализации персонализированных программ наставничества;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организовывать совместно с заведующим образовательного учреждения мониторинг реализации системы наставничества педагогических работников в образовательном учреждении;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осуществлять мониторинг эффективности и результативности реализации системы наставничества в образовательном учреждении, оценку вовлеченности педагогов в различные формы наставничества и повышения квалификации педагогических работников, формировать итоговый аналитический отчет о реализации системы наставничества;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фиксировать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:rsidR="00A34042" w:rsidRPr="001E1142" w:rsidRDefault="00A34042" w:rsidP="00A340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E1142">
        <w:rPr>
          <w:rFonts w:ascii="Times New Roman" w:hAnsi="Times New Roman" w:cs="Times New Roman"/>
          <w:color w:val="000000"/>
          <w:sz w:val="28"/>
          <w:szCs w:val="28"/>
        </w:rPr>
        <w:t xml:space="preserve">3.5. Методическое наставников/комиссия/совет (при его наличии): </w:t>
      </w:r>
    </w:p>
    <w:p w:rsidR="00A34042" w:rsidRPr="001E1142" w:rsidRDefault="00A34042" w:rsidP="00A340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E1142">
        <w:rPr>
          <w:rFonts w:ascii="Times New Roman" w:hAnsi="Times New Roman" w:cs="Times New Roman"/>
          <w:color w:val="000000"/>
          <w:sz w:val="28"/>
          <w:szCs w:val="28"/>
        </w:rPr>
        <w:t xml:space="preserve">- 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 </w:t>
      </w:r>
    </w:p>
    <w:p w:rsidR="00A34042" w:rsidRDefault="00A34042" w:rsidP="00A34042">
      <w:pPr>
        <w:pStyle w:val="Default"/>
        <w:jc w:val="both"/>
        <w:rPr>
          <w:sz w:val="28"/>
          <w:szCs w:val="28"/>
        </w:rPr>
      </w:pPr>
      <w:r w:rsidRPr="001E1142">
        <w:rPr>
          <w:sz w:val="28"/>
          <w:szCs w:val="28"/>
        </w:rPr>
        <w:t>- 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:rsidR="00A34042" w:rsidRPr="006954D4" w:rsidRDefault="00A34042" w:rsidP="00A340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54D4">
        <w:rPr>
          <w:rFonts w:ascii="Times New Roman" w:hAnsi="Times New Roman" w:cs="Times New Roman"/>
          <w:color w:val="000000"/>
          <w:sz w:val="28"/>
          <w:szCs w:val="28"/>
        </w:rPr>
        <w:t xml:space="preserve">- 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 </w:t>
      </w:r>
    </w:p>
    <w:p w:rsidR="00A34042" w:rsidRPr="006954D4" w:rsidRDefault="00A34042" w:rsidP="00A340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54D4">
        <w:rPr>
          <w:rFonts w:ascii="Times New Roman" w:hAnsi="Times New Roman" w:cs="Times New Roman"/>
          <w:color w:val="000000"/>
          <w:sz w:val="28"/>
          <w:szCs w:val="28"/>
        </w:rPr>
        <w:t xml:space="preserve">- принимает участие в разработке методического сопровождения разнообразных форм наставничества педагогических работников; </w:t>
      </w:r>
    </w:p>
    <w:p w:rsidR="00A34042" w:rsidRPr="006954D4" w:rsidRDefault="00A34042" w:rsidP="00A340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54D4">
        <w:rPr>
          <w:rFonts w:ascii="Times New Roman" w:hAnsi="Times New Roman" w:cs="Times New Roman"/>
          <w:color w:val="000000"/>
          <w:sz w:val="28"/>
          <w:szCs w:val="28"/>
        </w:rPr>
        <w:t xml:space="preserve">- 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A34042" w:rsidRPr="006954D4" w:rsidRDefault="00A34042" w:rsidP="00A340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54D4">
        <w:rPr>
          <w:rFonts w:ascii="Times New Roman" w:hAnsi="Times New Roman" w:cs="Times New Roman"/>
          <w:color w:val="000000"/>
          <w:sz w:val="28"/>
          <w:szCs w:val="28"/>
        </w:rPr>
        <w:t xml:space="preserve">- 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 </w:t>
      </w:r>
    </w:p>
    <w:p w:rsidR="00A34042" w:rsidRPr="006954D4" w:rsidRDefault="00A34042" w:rsidP="00A340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54D4">
        <w:rPr>
          <w:rFonts w:ascii="Times New Roman" w:hAnsi="Times New Roman" w:cs="Times New Roman"/>
          <w:color w:val="000000"/>
          <w:sz w:val="28"/>
          <w:szCs w:val="28"/>
        </w:rPr>
        <w:t xml:space="preserve">- участвует в мониторинге реализации персонализированных программ наставничества педагогических работников; </w:t>
      </w:r>
    </w:p>
    <w:p w:rsidR="00A34042" w:rsidRPr="006954D4" w:rsidRDefault="00A34042" w:rsidP="00A340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54D4">
        <w:rPr>
          <w:rFonts w:ascii="Times New Roman" w:hAnsi="Times New Roman" w:cs="Times New Roman"/>
          <w:color w:val="000000"/>
          <w:sz w:val="28"/>
          <w:szCs w:val="28"/>
        </w:rPr>
        <w:t xml:space="preserve">- является открытой площадкой для осуществления консультационных, согласовательных функций и функций медиации; </w:t>
      </w:r>
    </w:p>
    <w:p w:rsidR="00A34042" w:rsidRPr="006954D4" w:rsidRDefault="00A34042" w:rsidP="00A340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54D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 </w:t>
      </w:r>
    </w:p>
    <w:p w:rsidR="00A34042" w:rsidRDefault="00A34042" w:rsidP="00A34042">
      <w:pPr>
        <w:pStyle w:val="Default"/>
        <w:jc w:val="both"/>
        <w:rPr>
          <w:sz w:val="28"/>
          <w:szCs w:val="28"/>
        </w:rPr>
      </w:pPr>
      <w:r w:rsidRPr="006954D4">
        <w:rPr>
          <w:sz w:val="28"/>
          <w:szCs w:val="28"/>
        </w:rPr>
        <w:t>- 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4. Права и обязанности наставника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 Права наставника: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привлекать для оказания помощи наставляемому других педагогических работников образовательной организации с их согласия;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обращаться с заявлением к куратору и руководителю образовательного учреждения с просьбой о сложении с него обязанностей наставника;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осуществлять мониторинг деятельности наставляемого в форме личной проверки выполнения заданий.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 Обязанности наставника: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находиться во взаимодействии со всеми структурами образовательного учреждения, осуществляющими работу с наставляемым по программе наставничества;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содействовать укреплению и повышению уровня престижности педагогической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5. Права и обязанности наставляемого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5.1. Права наставляемого: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систематически повышать свой профессиональный уровень;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участвовать в составлении персонализированной программы наставничества педагогических работников;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обращаться к наставнику за помощью по вопросам, связанным с должностными обязанностями, профессиональной деятельностью;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обращаться к куратору и руководителю образовательного учреждения с ходатайством о замене наставника.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5.2. Обязанности наставляемого: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реализовывать мероприятия плана персонализированной программы наставничества в установленные сроки;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соблюдать правила внутреннего трудового распорядка образовательной организации;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выполнять указания и рекомендации наставника по исполнению должностных, профессиональных обязанностей;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устранять совместно с наставником допущенные ошибки и выявленные затруднения;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проявлять дисциплинированность, организованность и культуру в работе и учебе;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учиться у наставника передовым, инновационным методам и формам работы, правильно строить свои взаимоотношения с ним.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6. Процесс формирования пар и групп наставников и педагогов, в отношении которых осуществляется наставничество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6.1. Формирование наставнических пар (групп) осуществляется по основным критериям: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профессиональный профиль или личный (компетентностный) опыт наставника должны соответствовать запросам наставляемого или наставляемых;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заведующего образовательного учреждения.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7. Завершение персонализированной программы наставничества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7.1. Завершение персонализированной программы наставничества происходит в случае: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завершения плана мероприятий персонализированной программы наставничества в полном объеме;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 инициативе наставника или наставляемого и/или обоюдному решению (по уважительным обстоятельствам);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7.2. Изменение сроков реализации персонализированной программы наставничества педагогических работников.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8. Условия публикации результатов персонализированной программы наставничества педагогических работников на сайте образовательной организации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раздел. </w:t>
      </w:r>
    </w:p>
    <w:p w:rsidR="00A34042" w:rsidRPr="006954D4" w:rsidRDefault="00A34042" w:rsidP="00A34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4D4">
        <w:rPr>
          <w:rFonts w:ascii="Times New Roman" w:hAnsi="Times New Roman" w:cs="Times New Roman"/>
          <w:color w:val="000000"/>
          <w:sz w:val="28"/>
          <w:szCs w:val="28"/>
        </w:rPr>
        <w:t>На сайте размещаются сведения о реа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лизуемых персонализированных </w:t>
      </w:r>
      <w:r w:rsidRPr="006954D4">
        <w:rPr>
          <w:rFonts w:ascii="Times New Roman" w:hAnsi="Times New Roman" w:cs="Times New Roman"/>
          <w:sz w:val="28"/>
          <w:szCs w:val="28"/>
        </w:rPr>
        <w:t>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:rsidR="00A34042" w:rsidRDefault="00A34042" w:rsidP="00A34042">
      <w:pPr>
        <w:pStyle w:val="Default"/>
        <w:jc w:val="both"/>
      </w:pPr>
    </w:p>
    <w:p w:rsidR="00A34042" w:rsidRDefault="00A34042" w:rsidP="00A34042">
      <w:pPr>
        <w:pStyle w:val="Default"/>
        <w:jc w:val="both"/>
        <w:rPr>
          <w:b/>
          <w:sz w:val="28"/>
          <w:szCs w:val="28"/>
        </w:rPr>
      </w:pPr>
      <w:r w:rsidRPr="006954D4">
        <w:rPr>
          <w:b/>
          <w:sz w:val="28"/>
          <w:szCs w:val="28"/>
        </w:rPr>
        <w:t>9. Механизмы мо</w:t>
      </w:r>
      <w:r>
        <w:rPr>
          <w:b/>
          <w:sz w:val="28"/>
          <w:szCs w:val="28"/>
        </w:rPr>
        <w:t>тивации и поощрения наставников</w:t>
      </w:r>
    </w:p>
    <w:p w:rsidR="00A34042" w:rsidRDefault="00A34042" w:rsidP="00A3404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6954D4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6954D4">
        <w:rPr>
          <w:sz w:val="28"/>
          <w:szCs w:val="28"/>
        </w:rPr>
        <w:t xml:space="preserve"> Участники системы наставничества в МА</w:t>
      </w:r>
      <w:r>
        <w:rPr>
          <w:sz w:val="28"/>
          <w:szCs w:val="28"/>
        </w:rPr>
        <w:t>ДОУ № 25</w:t>
      </w:r>
      <w:r w:rsidRPr="006954D4">
        <w:rPr>
          <w:sz w:val="28"/>
          <w:szCs w:val="28"/>
        </w:rPr>
        <w:t xml:space="preserve">, показавшие высокие результаты, могут быть представлены решением </w:t>
      </w:r>
      <w:r w:rsidR="004A2632">
        <w:rPr>
          <w:sz w:val="28"/>
          <w:szCs w:val="28"/>
        </w:rPr>
        <w:t>заведующего МАДОУ № 25</w:t>
      </w:r>
      <w:bookmarkStart w:id="0" w:name="_GoBack"/>
      <w:bookmarkEnd w:id="0"/>
      <w:r w:rsidRPr="006954D4">
        <w:rPr>
          <w:sz w:val="28"/>
          <w:szCs w:val="28"/>
        </w:rPr>
        <w:t xml:space="preserve"> к следующим видам поощрений: </w:t>
      </w:r>
    </w:p>
    <w:p w:rsidR="00A34042" w:rsidRDefault="00A34042" w:rsidP="00A34042">
      <w:pPr>
        <w:pStyle w:val="Default"/>
        <w:jc w:val="both"/>
        <w:rPr>
          <w:sz w:val="28"/>
          <w:szCs w:val="28"/>
        </w:rPr>
      </w:pPr>
      <w:r w:rsidRPr="006954D4">
        <w:rPr>
          <w:sz w:val="28"/>
          <w:szCs w:val="28"/>
        </w:rPr>
        <w:t>− публичное признание значимости их работы</w:t>
      </w:r>
      <w:r>
        <w:rPr>
          <w:sz w:val="28"/>
          <w:szCs w:val="28"/>
        </w:rPr>
        <w:t>;</w:t>
      </w:r>
    </w:p>
    <w:p w:rsidR="00A34042" w:rsidRDefault="00A34042" w:rsidP="00A34042">
      <w:pPr>
        <w:pStyle w:val="Default"/>
        <w:jc w:val="both"/>
        <w:rPr>
          <w:sz w:val="28"/>
          <w:szCs w:val="28"/>
        </w:rPr>
      </w:pPr>
      <w:r w:rsidRPr="006954D4">
        <w:rPr>
          <w:sz w:val="28"/>
          <w:szCs w:val="28"/>
        </w:rPr>
        <w:t xml:space="preserve"> - объявление благодарности, награждение почетной грамотой и др.; </w:t>
      </w:r>
    </w:p>
    <w:p w:rsidR="00A34042" w:rsidRDefault="00A34042" w:rsidP="00A34042">
      <w:pPr>
        <w:pStyle w:val="Default"/>
        <w:jc w:val="both"/>
        <w:rPr>
          <w:sz w:val="28"/>
          <w:szCs w:val="28"/>
        </w:rPr>
      </w:pPr>
      <w:r w:rsidRPr="006954D4">
        <w:rPr>
          <w:sz w:val="28"/>
          <w:szCs w:val="28"/>
        </w:rPr>
        <w:lastRenderedPageBreak/>
        <w:t>− наставническ</w:t>
      </w:r>
      <w:r>
        <w:rPr>
          <w:sz w:val="28"/>
          <w:szCs w:val="28"/>
        </w:rPr>
        <w:t>ая</w:t>
      </w:r>
      <w:r w:rsidRPr="006954D4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>ь</w:t>
      </w:r>
      <w:r w:rsidRPr="006954D4">
        <w:rPr>
          <w:sz w:val="28"/>
          <w:szCs w:val="28"/>
        </w:rPr>
        <w:t xml:space="preserve"> </w:t>
      </w:r>
      <w:r>
        <w:rPr>
          <w:sz w:val="28"/>
          <w:szCs w:val="28"/>
        </w:rPr>
        <w:t>предполагает возможность в соответствии с нормативными правовыми актами МАДОУ № 25 определять размеры выплат компенсационного характера, установленные работнику за реализацию наставнической деятельности</w:t>
      </w:r>
      <w:r w:rsidRPr="006954D4">
        <w:rPr>
          <w:sz w:val="28"/>
          <w:szCs w:val="28"/>
        </w:rPr>
        <w:t xml:space="preserve">. </w:t>
      </w:r>
    </w:p>
    <w:p w:rsidR="00A34042" w:rsidRDefault="00A34042" w:rsidP="00A34042">
      <w:pPr>
        <w:pStyle w:val="Default"/>
        <w:jc w:val="both"/>
        <w:rPr>
          <w:sz w:val="28"/>
          <w:szCs w:val="28"/>
        </w:rPr>
      </w:pPr>
    </w:p>
    <w:p w:rsidR="00A34042" w:rsidRDefault="00A34042" w:rsidP="00A3404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6954D4">
        <w:rPr>
          <w:sz w:val="28"/>
          <w:szCs w:val="28"/>
        </w:rPr>
        <w:t>.2.</w:t>
      </w:r>
      <w:r>
        <w:rPr>
          <w:sz w:val="28"/>
          <w:szCs w:val="28"/>
        </w:rPr>
        <w:t xml:space="preserve"> </w:t>
      </w:r>
      <w:r w:rsidRPr="006954D4">
        <w:rPr>
          <w:sz w:val="28"/>
          <w:szCs w:val="28"/>
        </w:rPr>
        <w:t>Мероприятия по популяризации роли наставника:</w:t>
      </w:r>
    </w:p>
    <w:p w:rsidR="00A34042" w:rsidRDefault="00A34042" w:rsidP="00A34042">
      <w:pPr>
        <w:pStyle w:val="Default"/>
        <w:jc w:val="both"/>
        <w:rPr>
          <w:sz w:val="28"/>
          <w:szCs w:val="28"/>
        </w:rPr>
      </w:pPr>
      <w:r w:rsidRPr="006954D4">
        <w:rPr>
          <w:sz w:val="28"/>
          <w:szCs w:val="28"/>
        </w:rPr>
        <w:t xml:space="preserve"> − организация и проведение </w:t>
      </w:r>
      <w:r>
        <w:rPr>
          <w:sz w:val="28"/>
          <w:szCs w:val="28"/>
        </w:rPr>
        <w:t>круглых столов</w:t>
      </w:r>
      <w:r w:rsidRPr="006954D4">
        <w:rPr>
          <w:sz w:val="28"/>
          <w:szCs w:val="28"/>
        </w:rPr>
        <w:t xml:space="preserve"> наставников на уровне</w:t>
      </w:r>
      <w:r>
        <w:rPr>
          <w:sz w:val="28"/>
          <w:szCs w:val="28"/>
        </w:rPr>
        <w:t xml:space="preserve"> МАДОУ № 25</w:t>
      </w:r>
      <w:r w:rsidRPr="006954D4">
        <w:rPr>
          <w:sz w:val="28"/>
          <w:szCs w:val="28"/>
        </w:rPr>
        <w:t xml:space="preserve">; </w:t>
      </w:r>
    </w:p>
    <w:p w:rsidR="00A34042" w:rsidRDefault="00A34042" w:rsidP="00A34042">
      <w:pPr>
        <w:pStyle w:val="Default"/>
        <w:jc w:val="both"/>
        <w:rPr>
          <w:sz w:val="28"/>
          <w:szCs w:val="28"/>
        </w:rPr>
      </w:pPr>
      <w:r w:rsidRPr="006954D4">
        <w:rPr>
          <w:sz w:val="28"/>
          <w:szCs w:val="28"/>
        </w:rPr>
        <w:t>− выдвижение</w:t>
      </w:r>
      <w:r>
        <w:rPr>
          <w:sz w:val="28"/>
          <w:szCs w:val="28"/>
        </w:rPr>
        <w:t xml:space="preserve"> </w:t>
      </w:r>
      <w:r w:rsidRPr="006954D4">
        <w:rPr>
          <w:sz w:val="28"/>
          <w:szCs w:val="28"/>
        </w:rPr>
        <w:t xml:space="preserve">лучших наставников на конкурсы и мероприятия на муниципальном, региональном и федеральном уровнях; </w:t>
      </w:r>
    </w:p>
    <w:p w:rsidR="00A34042" w:rsidRDefault="00A34042" w:rsidP="00A34042">
      <w:pPr>
        <w:pStyle w:val="Default"/>
        <w:jc w:val="both"/>
        <w:rPr>
          <w:sz w:val="28"/>
          <w:szCs w:val="28"/>
        </w:rPr>
      </w:pPr>
      <w:r w:rsidRPr="006954D4">
        <w:rPr>
          <w:sz w:val="28"/>
          <w:szCs w:val="28"/>
        </w:rPr>
        <w:t xml:space="preserve">− предоставлять наставникам возможности принимать участие в формировании предложений, касающихся развития </w:t>
      </w:r>
      <w:r>
        <w:rPr>
          <w:sz w:val="28"/>
          <w:szCs w:val="28"/>
        </w:rPr>
        <w:t>детского сада.</w:t>
      </w:r>
    </w:p>
    <w:p w:rsidR="00A34042" w:rsidRPr="00C93943" w:rsidRDefault="00A34042" w:rsidP="00A34042">
      <w:pPr>
        <w:pStyle w:val="Default"/>
        <w:jc w:val="both"/>
        <w:rPr>
          <w:sz w:val="28"/>
          <w:szCs w:val="28"/>
        </w:rPr>
      </w:pP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10. Заключительные положения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10.1. Настоящее Положение вступает в силу с момента утверждения заведующим образовательного учреждения и действует бессрочно. </w:t>
      </w: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</w:p>
    <w:p w:rsidR="00A34042" w:rsidRDefault="00A34042" w:rsidP="00A3404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 </w:t>
      </w:r>
    </w:p>
    <w:p w:rsidR="00A34042" w:rsidRDefault="00A34042" w:rsidP="00A34042">
      <w:pPr>
        <w:pStyle w:val="Default"/>
        <w:rPr>
          <w:color w:val="auto"/>
        </w:rPr>
      </w:pPr>
    </w:p>
    <w:p w:rsidR="00A84974" w:rsidRDefault="00A84974" w:rsidP="00A84974">
      <w:pPr>
        <w:pStyle w:val="Default"/>
        <w:rPr>
          <w:color w:val="auto"/>
        </w:rPr>
      </w:pPr>
    </w:p>
    <w:p w:rsidR="00327DD6" w:rsidRDefault="00327DD6" w:rsidP="00A84974">
      <w:pPr>
        <w:pStyle w:val="Default"/>
        <w:rPr>
          <w:b/>
          <w:bCs/>
          <w:color w:val="auto"/>
          <w:sz w:val="28"/>
          <w:szCs w:val="28"/>
        </w:rPr>
      </w:pPr>
    </w:p>
    <w:p w:rsidR="00327DD6" w:rsidRDefault="00327DD6" w:rsidP="00A84974">
      <w:pPr>
        <w:pStyle w:val="Default"/>
        <w:rPr>
          <w:b/>
          <w:bCs/>
          <w:color w:val="auto"/>
          <w:sz w:val="28"/>
          <w:szCs w:val="28"/>
        </w:rPr>
      </w:pPr>
    </w:p>
    <w:p w:rsidR="00327DD6" w:rsidRDefault="00327DD6" w:rsidP="00A84974">
      <w:pPr>
        <w:pStyle w:val="Default"/>
        <w:rPr>
          <w:b/>
          <w:bCs/>
          <w:color w:val="auto"/>
          <w:sz w:val="28"/>
          <w:szCs w:val="28"/>
        </w:rPr>
      </w:pPr>
    </w:p>
    <w:p w:rsidR="00327DD6" w:rsidRDefault="00327DD6" w:rsidP="00A84974">
      <w:pPr>
        <w:pStyle w:val="Default"/>
        <w:rPr>
          <w:b/>
          <w:bCs/>
          <w:color w:val="auto"/>
          <w:sz w:val="28"/>
          <w:szCs w:val="28"/>
        </w:rPr>
      </w:pPr>
    </w:p>
    <w:p w:rsidR="00592E1D" w:rsidRDefault="00592E1D"/>
    <w:sectPr w:rsidR="00592E1D" w:rsidSect="00C70D1B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3E3" w:rsidRDefault="000B53E3" w:rsidP="000B53E3">
      <w:pPr>
        <w:spacing w:after="0" w:line="240" w:lineRule="auto"/>
      </w:pPr>
      <w:r>
        <w:separator/>
      </w:r>
    </w:p>
  </w:endnote>
  <w:endnote w:type="continuationSeparator" w:id="0">
    <w:p w:rsidR="000B53E3" w:rsidRDefault="000B53E3" w:rsidP="000B5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3E3" w:rsidRDefault="000B53E3" w:rsidP="000B53E3">
      <w:pPr>
        <w:spacing w:after="0" w:line="240" w:lineRule="auto"/>
      </w:pPr>
      <w:r>
        <w:separator/>
      </w:r>
    </w:p>
  </w:footnote>
  <w:footnote w:type="continuationSeparator" w:id="0">
    <w:p w:rsidR="000B53E3" w:rsidRDefault="000B53E3" w:rsidP="000B5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B746FA1"/>
    <w:multiLevelType w:val="hybridMultilevel"/>
    <w:tmpl w:val="D53FB8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BF0D521"/>
    <w:multiLevelType w:val="hybridMultilevel"/>
    <w:tmpl w:val="451E10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F913855"/>
    <w:multiLevelType w:val="hybridMultilevel"/>
    <w:tmpl w:val="53F694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F88ED7"/>
    <w:multiLevelType w:val="hybridMultilevel"/>
    <w:tmpl w:val="22AD16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FA940A0"/>
    <w:multiLevelType w:val="hybridMultilevel"/>
    <w:tmpl w:val="53F694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8FE"/>
    <w:rsid w:val="0000776A"/>
    <w:rsid w:val="000B53E3"/>
    <w:rsid w:val="002A73BF"/>
    <w:rsid w:val="00327DD6"/>
    <w:rsid w:val="00433CBB"/>
    <w:rsid w:val="004A2632"/>
    <w:rsid w:val="00592E1D"/>
    <w:rsid w:val="005E67D7"/>
    <w:rsid w:val="006F6E51"/>
    <w:rsid w:val="0073099C"/>
    <w:rsid w:val="00860AEB"/>
    <w:rsid w:val="00923ADC"/>
    <w:rsid w:val="009718FE"/>
    <w:rsid w:val="00A34042"/>
    <w:rsid w:val="00A84974"/>
    <w:rsid w:val="00C70D1B"/>
    <w:rsid w:val="00C74578"/>
    <w:rsid w:val="00CB6BF6"/>
    <w:rsid w:val="00E53444"/>
    <w:rsid w:val="00EF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8E89B-1D4C-47CF-8FE4-3FC7E4FD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49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B5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53E3"/>
  </w:style>
  <w:style w:type="paragraph" w:styleId="a5">
    <w:name w:val="footer"/>
    <w:basedOn w:val="a"/>
    <w:link w:val="a6"/>
    <w:uiPriority w:val="99"/>
    <w:unhideWhenUsed/>
    <w:rsid w:val="000B5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53E3"/>
  </w:style>
  <w:style w:type="paragraph" w:styleId="a7">
    <w:name w:val="Balloon Text"/>
    <w:basedOn w:val="a"/>
    <w:link w:val="a8"/>
    <w:uiPriority w:val="99"/>
    <w:semiHidden/>
    <w:unhideWhenUsed/>
    <w:rsid w:val="00433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33C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11</Pages>
  <Words>3656</Words>
  <Characters>20843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калинка</dc:creator>
  <cp:keywords/>
  <dc:description/>
  <cp:lastModifiedBy>калинка</cp:lastModifiedBy>
  <cp:revision>10</cp:revision>
  <cp:lastPrinted>2022-04-06T09:57:00Z</cp:lastPrinted>
  <dcterms:created xsi:type="dcterms:W3CDTF">2022-04-06T05:48:00Z</dcterms:created>
  <dcterms:modified xsi:type="dcterms:W3CDTF">2022-04-07T08:08:00Z</dcterms:modified>
</cp:coreProperties>
</file>